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BB" w:rsidRPr="004218DC" w:rsidRDefault="008D61BB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b/>
          <w:bCs/>
        </w:rPr>
      </w:pPr>
    </w:p>
    <w:p w:rsidR="008D61BB" w:rsidRPr="004218DC" w:rsidRDefault="008D61BB">
      <w:pPr>
        <w:spacing w:line="412" w:lineRule="exact"/>
        <w:ind w:left="-709"/>
        <w:jc w:val="center"/>
        <w:rPr>
          <w:b/>
          <w:bCs/>
        </w:rPr>
      </w:pPr>
    </w:p>
    <w:p w:rsidR="00682E69" w:rsidRPr="007D59E7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Изменения №</w:t>
      </w:r>
      <w:r w:rsidR="00E05595">
        <w:rPr>
          <w:b/>
          <w:sz w:val="72"/>
          <w:szCs w:val="72"/>
        </w:rPr>
        <w:t xml:space="preserve"> </w:t>
      </w:r>
      <w:r w:rsidR="009C23DD">
        <w:rPr>
          <w:b/>
          <w:sz w:val="72"/>
          <w:szCs w:val="72"/>
        </w:rPr>
        <w:t>2</w:t>
      </w:r>
      <w:r w:rsidR="007D59E7">
        <w:rPr>
          <w:b/>
          <w:sz w:val="72"/>
          <w:szCs w:val="72"/>
        </w:rPr>
        <w:t>3</w:t>
      </w:r>
    </w:p>
    <w:p w:rsidR="00682E69" w:rsidRPr="004218DC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к Проектной</w:t>
      </w:r>
    </w:p>
    <w:p w:rsidR="00682E69" w:rsidRPr="004218DC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декларации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  <w:r w:rsidRPr="004218DC">
        <w:rPr>
          <w:b/>
          <w:bCs/>
          <w:sz w:val="36"/>
          <w:szCs w:val="36"/>
        </w:rPr>
        <w:t xml:space="preserve">от </w:t>
      </w:r>
      <w:r w:rsidR="007656C2" w:rsidRPr="00ED33E6">
        <w:rPr>
          <w:b/>
          <w:bCs/>
          <w:sz w:val="36"/>
          <w:szCs w:val="36"/>
        </w:rPr>
        <w:t>18</w:t>
      </w:r>
      <w:r w:rsidR="00FB7679">
        <w:rPr>
          <w:b/>
          <w:bCs/>
          <w:vanish/>
          <w:sz w:val="36"/>
          <w:szCs w:val="36"/>
        </w:rPr>
        <w:t>28оворая к Исполнителю не имеет. к Исполнителю не имеет.площади Объекта. еров органов БТИ</w:t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Pr="004218DC">
        <w:rPr>
          <w:b/>
          <w:bCs/>
          <w:sz w:val="36"/>
          <w:szCs w:val="36"/>
        </w:rPr>
        <w:t>.</w:t>
      </w:r>
      <w:r w:rsidR="0070064B">
        <w:rPr>
          <w:b/>
          <w:bCs/>
          <w:sz w:val="36"/>
          <w:szCs w:val="36"/>
        </w:rPr>
        <w:t>0</w:t>
      </w:r>
      <w:r w:rsidR="00CD36F7">
        <w:rPr>
          <w:b/>
          <w:bCs/>
          <w:sz w:val="36"/>
          <w:szCs w:val="36"/>
        </w:rPr>
        <w:t>6</w:t>
      </w:r>
      <w:r w:rsidRPr="004218DC">
        <w:rPr>
          <w:b/>
          <w:bCs/>
          <w:sz w:val="36"/>
          <w:szCs w:val="36"/>
        </w:rPr>
        <w:t>.201</w:t>
      </w:r>
      <w:r w:rsidR="00C922F6" w:rsidRPr="004218DC">
        <w:rPr>
          <w:b/>
          <w:bCs/>
          <w:sz w:val="36"/>
          <w:szCs w:val="36"/>
        </w:rPr>
        <w:t>3</w:t>
      </w:r>
      <w:r w:rsidRPr="004218DC">
        <w:rPr>
          <w:b/>
          <w:bCs/>
          <w:sz w:val="36"/>
          <w:szCs w:val="36"/>
        </w:rPr>
        <w:t xml:space="preserve"> года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организатор проекта: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общество с ограниченной ответственностью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«Гринфлайт»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7656C2" w:rsidRDefault="007656C2" w:rsidP="007656C2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21"/>
          <w:szCs w:val="21"/>
        </w:rPr>
      </w:pPr>
      <w:r>
        <w:rPr>
          <w:b/>
          <w:bCs/>
          <w:sz w:val="30"/>
          <w:szCs w:val="30"/>
        </w:rPr>
        <w:t xml:space="preserve">Строительство «Жилой район в границах: ул. Братьев Кашириных, ул. Молодогвардейцев, набережная реки Миасс, ул. Чичерина в Калининском и Центральном районах </w:t>
      </w:r>
      <w:proofErr w:type="gramStart"/>
      <w:r>
        <w:rPr>
          <w:b/>
          <w:bCs/>
          <w:sz w:val="30"/>
          <w:szCs w:val="30"/>
        </w:rPr>
        <w:t>г</w:t>
      </w:r>
      <w:proofErr w:type="gramEnd"/>
      <w:r>
        <w:rPr>
          <w:b/>
          <w:bCs/>
          <w:sz w:val="30"/>
          <w:szCs w:val="30"/>
        </w:rPr>
        <w:t xml:space="preserve">. Челябинска, микрорайон 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</w:rPr>
        <w:t>. Жилой дом № 4», расположенного по адресу: по ул. Братьев Кашириных, 129 в Калининском районе города Челябинска Челябинской области.</w:t>
      </w:r>
    </w:p>
    <w:p w:rsidR="007656C2" w:rsidRDefault="007656C2" w:rsidP="007656C2">
      <w:pPr>
        <w:widowControl w:val="0"/>
        <w:autoSpaceDE w:val="0"/>
        <w:spacing w:line="417" w:lineRule="exact"/>
        <w:ind w:left="-709"/>
        <w:jc w:val="center"/>
        <w:rPr>
          <w:b/>
          <w:bCs/>
          <w:sz w:val="21"/>
          <w:szCs w:val="21"/>
        </w:rPr>
      </w:pPr>
    </w:p>
    <w:p w:rsidR="00FB7679" w:rsidRPr="00ED33E6" w:rsidRDefault="00FB7679" w:rsidP="00E647AB">
      <w:pPr>
        <w:widowControl w:val="0"/>
        <w:autoSpaceDE w:val="0"/>
        <w:spacing w:line="417" w:lineRule="exact"/>
        <w:rPr>
          <w:b/>
          <w:bCs/>
          <w:color w:val="000000"/>
          <w:sz w:val="30"/>
          <w:szCs w:val="30"/>
        </w:rPr>
      </w:pPr>
    </w:p>
    <w:p w:rsidR="00044811" w:rsidRPr="00ED33E6" w:rsidRDefault="00044811" w:rsidP="007656C2">
      <w:pPr>
        <w:widowControl w:val="0"/>
        <w:autoSpaceDE w:val="0"/>
        <w:spacing w:line="417" w:lineRule="exact"/>
        <w:rPr>
          <w:b/>
          <w:bCs/>
          <w:sz w:val="21"/>
          <w:szCs w:val="21"/>
        </w:rPr>
      </w:pPr>
    </w:p>
    <w:p w:rsidR="00682E69" w:rsidRDefault="00682E69" w:rsidP="00682E69">
      <w:pPr>
        <w:widowControl w:val="0"/>
        <w:autoSpaceDE w:val="0"/>
        <w:spacing w:line="417" w:lineRule="exact"/>
        <w:rPr>
          <w:b/>
          <w:bCs/>
        </w:rPr>
      </w:pPr>
    </w:p>
    <w:p w:rsidR="00C07E6C" w:rsidRPr="004218DC" w:rsidRDefault="00C07E6C" w:rsidP="00682E69">
      <w:pPr>
        <w:widowControl w:val="0"/>
        <w:autoSpaceDE w:val="0"/>
        <w:spacing w:line="417" w:lineRule="exact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4218DC">
        <w:rPr>
          <w:b/>
          <w:bCs/>
          <w:sz w:val="18"/>
          <w:szCs w:val="18"/>
        </w:rPr>
        <w:t>Изменения №</w:t>
      </w:r>
      <w:r w:rsidR="002818D3">
        <w:rPr>
          <w:b/>
          <w:bCs/>
          <w:sz w:val="18"/>
          <w:szCs w:val="18"/>
        </w:rPr>
        <w:t xml:space="preserve"> </w:t>
      </w:r>
      <w:r w:rsidR="002818D3" w:rsidRPr="002818D3">
        <w:rPr>
          <w:b/>
          <w:bCs/>
          <w:sz w:val="18"/>
          <w:szCs w:val="18"/>
        </w:rPr>
        <w:t>2</w:t>
      </w:r>
      <w:r w:rsidR="007D59E7">
        <w:rPr>
          <w:b/>
          <w:bCs/>
          <w:sz w:val="18"/>
          <w:szCs w:val="18"/>
        </w:rPr>
        <w:t>3</w:t>
      </w:r>
      <w:r w:rsidRPr="004218DC">
        <w:rPr>
          <w:b/>
          <w:bCs/>
          <w:sz w:val="18"/>
          <w:szCs w:val="18"/>
        </w:rPr>
        <w:t xml:space="preserve"> к Проектной декларации</w:t>
      </w:r>
    </w:p>
    <w:p w:rsidR="009C23DD" w:rsidRPr="00272AF9" w:rsidRDefault="009C23DD" w:rsidP="009C23DD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272AF9">
        <w:rPr>
          <w:b/>
          <w:bCs/>
          <w:sz w:val="18"/>
          <w:szCs w:val="18"/>
        </w:rPr>
        <w:t xml:space="preserve">внесены </w:t>
      </w:r>
      <w:r w:rsidR="002C6BEF">
        <w:rPr>
          <w:b/>
          <w:bCs/>
          <w:sz w:val="18"/>
          <w:szCs w:val="18"/>
        </w:rPr>
        <w:t>11</w:t>
      </w:r>
      <w:r w:rsidR="007A1A7F">
        <w:rPr>
          <w:b/>
          <w:bCs/>
          <w:sz w:val="18"/>
          <w:szCs w:val="18"/>
        </w:rPr>
        <w:t>.</w:t>
      </w:r>
      <w:r w:rsidR="007A1A7F" w:rsidRPr="007A1A7F">
        <w:rPr>
          <w:b/>
          <w:bCs/>
          <w:sz w:val="18"/>
          <w:szCs w:val="18"/>
        </w:rPr>
        <w:t>11</w:t>
      </w:r>
      <w:r w:rsidRPr="003671E2">
        <w:rPr>
          <w:b/>
          <w:bCs/>
          <w:sz w:val="18"/>
          <w:szCs w:val="18"/>
        </w:rPr>
        <w:t>.2017</w:t>
      </w:r>
      <w:r w:rsidRPr="00272AF9">
        <w:rPr>
          <w:b/>
          <w:bCs/>
          <w:sz w:val="18"/>
          <w:szCs w:val="18"/>
        </w:rPr>
        <w:t xml:space="preserve"> г. и опубликованы </w:t>
      </w:r>
      <w:r w:rsidRPr="006E1901">
        <w:rPr>
          <w:b/>
          <w:bCs/>
          <w:sz w:val="18"/>
          <w:szCs w:val="18"/>
        </w:rPr>
        <w:t>1</w:t>
      </w:r>
      <w:r w:rsidR="002C6BEF">
        <w:rPr>
          <w:b/>
          <w:bCs/>
          <w:sz w:val="18"/>
          <w:szCs w:val="18"/>
        </w:rPr>
        <w:t>2</w:t>
      </w:r>
      <w:r w:rsidR="007A1A7F">
        <w:rPr>
          <w:b/>
          <w:bCs/>
          <w:sz w:val="18"/>
          <w:szCs w:val="18"/>
        </w:rPr>
        <w:t>.</w:t>
      </w:r>
      <w:r w:rsidR="007A1A7F" w:rsidRPr="007A1A7F">
        <w:rPr>
          <w:b/>
          <w:bCs/>
          <w:sz w:val="18"/>
          <w:szCs w:val="18"/>
        </w:rPr>
        <w:t>11</w:t>
      </w:r>
      <w:r w:rsidR="00BB168A">
        <w:rPr>
          <w:b/>
          <w:bCs/>
          <w:sz w:val="18"/>
          <w:szCs w:val="18"/>
        </w:rPr>
        <w:t>.201</w:t>
      </w:r>
      <w:r w:rsidR="00BB168A" w:rsidRPr="00BB168A">
        <w:rPr>
          <w:b/>
          <w:bCs/>
          <w:sz w:val="18"/>
          <w:szCs w:val="18"/>
        </w:rPr>
        <w:t>7</w:t>
      </w:r>
      <w:r w:rsidRPr="00272AF9">
        <w:rPr>
          <w:b/>
          <w:bCs/>
          <w:sz w:val="18"/>
          <w:szCs w:val="18"/>
        </w:rPr>
        <w:t>г. по адресу:</w:t>
      </w:r>
    </w:p>
    <w:p w:rsidR="00266C80" w:rsidRDefault="00F752B1" w:rsidP="00266C80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266C80">
          <w:rPr>
            <w:rStyle w:val="a3"/>
          </w:rPr>
          <w:t>www.greenflight.ru</w:t>
        </w:r>
      </w:hyperlink>
    </w:p>
    <w:p w:rsidR="00266C80" w:rsidRDefault="00266C80" w:rsidP="00266C80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266C80" w:rsidRDefault="00266C80" w:rsidP="00266C80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</w:t>
      </w:r>
      <w:r w:rsidR="00B877D7">
        <w:rPr>
          <w:b/>
          <w:bCs/>
        </w:rPr>
        <w:t>7</w:t>
      </w:r>
      <w:r>
        <w:rPr>
          <w:b/>
          <w:bCs/>
        </w:rPr>
        <w:t xml:space="preserve"> год</w:t>
      </w:r>
    </w:p>
    <w:p w:rsidR="00266C80" w:rsidRDefault="00266C80" w:rsidP="00266C80">
      <w:pPr>
        <w:suppressAutoHyphens w:val="0"/>
        <w:rPr>
          <w:b/>
          <w:bCs/>
        </w:rPr>
        <w:sectPr w:rsidR="00266C80">
          <w:pgSz w:w="11906" w:h="16838"/>
          <w:pgMar w:top="567" w:right="1106" w:bottom="567" w:left="1134" w:header="720" w:footer="720" w:gutter="0"/>
          <w:cols w:space="720"/>
        </w:sect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044811" w:rsidRDefault="00682E69" w:rsidP="00682E69">
      <w:pPr>
        <w:rPr>
          <w:sz w:val="20"/>
          <w:szCs w:val="20"/>
        </w:rPr>
      </w:pPr>
    </w:p>
    <w:p w:rsidR="0033651D" w:rsidRPr="00044811" w:rsidRDefault="0033651D">
      <w:pPr>
        <w:rPr>
          <w:b/>
          <w:sz w:val="20"/>
          <w:szCs w:val="20"/>
        </w:rPr>
      </w:pPr>
    </w:p>
    <w:p w:rsidR="007D59E7" w:rsidRDefault="007D59E7" w:rsidP="007D59E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7D59E7" w:rsidRDefault="007D59E7" w:rsidP="007D59E7">
      <w:pPr>
        <w:jc w:val="both"/>
        <w:rPr>
          <w:sz w:val="22"/>
          <w:szCs w:val="22"/>
        </w:rPr>
      </w:pPr>
    </w:p>
    <w:p w:rsidR="007D59E7" w:rsidRDefault="007D59E7" w:rsidP="007D59E7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Информация об объекте:  проектом, разработанным ООО «</w:t>
      </w:r>
      <w:proofErr w:type="spellStart"/>
      <w:r>
        <w:rPr>
          <w:color w:val="000000"/>
          <w:sz w:val="22"/>
          <w:szCs w:val="22"/>
        </w:rPr>
        <w:t>ПромСтрой</w:t>
      </w:r>
      <w:proofErr w:type="spellEnd"/>
      <w:r>
        <w:rPr>
          <w:color w:val="000000"/>
          <w:sz w:val="22"/>
          <w:szCs w:val="22"/>
        </w:rPr>
        <w:t xml:space="preserve">», выполнен   21-но этажный  индивидуальный жилой  дом со встроенными нежилыми помещениями серии Командор  (из них 19 - жилых, 1 – </w:t>
      </w:r>
      <w:r>
        <w:rPr>
          <w:bCs/>
          <w:color w:val="000000"/>
          <w:sz w:val="22"/>
          <w:szCs w:val="22"/>
        </w:rPr>
        <w:t>встроенные нежилые помещения</w:t>
      </w:r>
      <w:r>
        <w:rPr>
          <w:color w:val="000000"/>
          <w:sz w:val="22"/>
          <w:szCs w:val="22"/>
        </w:rPr>
        <w:t xml:space="preserve">, 1 - </w:t>
      </w:r>
      <w:r>
        <w:rPr>
          <w:bCs/>
          <w:color w:val="000000"/>
          <w:sz w:val="22"/>
          <w:szCs w:val="22"/>
        </w:rPr>
        <w:t>встроенные нежилые помещения и помещения технического назначения, 1</w:t>
      </w:r>
      <w:r>
        <w:rPr>
          <w:color w:val="000000"/>
          <w:sz w:val="22"/>
          <w:szCs w:val="22"/>
        </w:rPr>
        <w:t xml:space="preserve"> - технического назначения).</w:t>
      </w:r>
      <w:proofErr w:type="gramEnd"/>
    </w:p>
    <w:p w:rsidR="007D59E7" w:rsidRDefault="007D59E7" w:rsidP="007D59E7">
      <w:pPr>
        <w:jc w:val="both"/>
        <w:rPr>
          <w:color w:val="000000"/>
          <w:sz w:val="22"/>
          <w:szCs w:val="22"/>
        </w:rPr>
      </w:pPr>
    </w:p>
    <w:p w:rsidR="007D59E7" w:rsidRPr="00BD0221" w:rsidRDefault="007D59E7" w:rsidP="007D59E7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sz w:val="22"/>
          <w:szCs w:val="22"/>
          <w:lang w:eastAsia="ru-RU"/>
        </w:rPr>
      </w:pPr>
      <w:r>
        <w:rPr>
          <w:color w:val="000000"/>
          <w:sz w:val="22"/>
          <w:szCs w:val="22"/>
        </w:rPr>
        <w:t xml:space="preserve">Жилой дом   № 4 - состоит из двух секций  </w:t>
      </w:r>
      <w:r>
        <w:rPr>
          <w:rFonts w:eastAsia="Arial Unicode MS"/>
          <w:bCs/>
          <w:sz w:val="22"/>
          <w:szCs w:val="22"/>
          <w:lang w:eastAsia="ru-RU"/>
        </w:rPr>
        <w:t>Серии</w:t>
      </w:r>
      <w:r w:rsidRPr="00BD0221">
        <w:rPr>
          <w:rFonts w:eastAsia="Arial Unicode MS"/>
          <w:bCs/>
          <w:sz w:val="22"/>
          <w:szCs w:val="22"/>
          <w:lang w:eastAsia="ru-RU"/>
        </w:rPr>
        <w:t xml:space="preserve"> </w:t>
      </w:r>
      <w:r>
        <w:rPr>
          <w:rFonts w:eastAsia="Arial Unicode MS"/>
          <w:bCs/>
          <w:sz w:val="22"/>
          <w:szCs w:val="22"/>
          <w:lang w:eastAsia="ru-RU"/>
        </w:rPr>
        <w:t>Командор</w:t>
      </w:r>
      <w:r>
        <w:rPr>
          <w:color w:val="000000"/>
          <w:sz w:val="22"/>
          <w:szCs w:val="22"/>
        </w:rPr>
        <w:t>, с составом  квартир в первом подъезде:  со второго по четырнадцатый этаж -  3-1-2-1-2-2-1, с пятнадцатого по двадцатый этаж – 2-1-1-2-1-2-2-1; во втором подъезде: со второго по третий этаж -  3-2-1-2-1-1-2, с четвертого по двадцатый этаж – 1-2-2-1-2-1-1-2.</w:t>
      </w:r>
    </w:p>
    <w:p w:rsidR="007D59E7" w:rsidRDefault="007D59E7" w:rsidP="007D59E7">
      <w:pPr>
        <w:spacing w:before="280" w:after="2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Технические характеристики жилого дома № 4:</w:t>
      </w:r>
      <w:r>
        <w:rPr>
          <w:color w:val="000000"/>
          <w:sz w:val="22"/>
          <w:szCs w:val="22"/>
        </w:rPr>
        <w:br/>
        <w:t xml:space="preserve">Число квартир-  </w:t>
      </w:r>
      <w:r w:rsidR="00A50291"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br/>
        <w:t>Площадь застройки, м2 – 1238,28</w:t>
      </w:r>
      <w:r>
        <w:rPr>
          <w:color w:val="000000"/>
          <w:sz w:val="22"/>
          <w:szCs w:val="22"/>
        </w:rPr>
        <w:br/>
        <w:t xml:space="preserve">Общая площадь квартир, м2-  </w:t>
      </w:r>
      <w:r w:rsidR="00A50291">
        <w:rPr>
          <w:color w:val="000000"/>
          <w:sz w:val="22"/>
          <w:szCs w:val="22"/>
        </w:rPr>
        <w:t>12798,66</w:t>
      </w:r>
      <w:r>
        <w:rPr>
          <w:color w:val="000000"/>
          <w:sz w:val="22"/>
          <w:szCs w:val="22"/>
        </w:rPr>
        <w:br/>
        <w:t xml:space="preserve">Строительный объем, м3 -   </w:t>
      </w:r>
      <w:r>
        <w:rPr>
          <w:color w:val="000000"/>
          <w:sz w:val="22"/>
          <w:szCs w:val="22"/>
          <w:shd w:val="clear" w:color="auto" w:fill="FFFFFF"/>
        </w:rPr>
        <w:t xml:space="preserve">  </w:t>
      </w:r>
      <w:r w:rsidR="00A50291">
        <w:rPr>
          <w:color w:val="000000"/>
          <w:sz w:val="22"/>
          <w:szCs w:val="22"/>
          <w:shd w:val="clear" w:color="auto" w:fill="FFFFFF"/>
        </w:rPr>
        <w:t>64086,76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Класс энергетической эффективности </w:t>
      </w:r>
      <w:proofErr w:type="gramStart"/>
      <w:r>
        <w:rPr>
          <w:color w:val="000000"/>
          <w:sz w:val="22"/>
          <w:szCs w:val="22"/>
        </w:rPr>
        <w:t>–В</w:t>
      </w:r>
      <w:proofErr w:type="gramEnd"/>
      <w:r>
        <w:rPr>
          <w:color w:val="000000"/>
          <w:sz w:val="22"/>
          <w:szCs w:val="22"/>
        </w:rPr>
        <w:t xml:space="preserve"> (высокий) </w:t>
      </w:r>
      <w:r>
        <w:rPr>
          <w:color w:val="000000"/>
          <w:sz w:val="22"/>
          <w:szCs w:val="22"/>
        </w:rPr>
        <w:br/>
        <w:t>Класс сооружения – С0</w:t>
      </w:r>
      <w:r>
        <w:rPr>
          <w:color w:val="000000"/>
          <w:sz w:val="22"/>
          <w:szCs w:val="22"/>
        </w:rPr>
        <w:br/>
        <w:t>Степень огнестойкости - I</w:t>
      </w:r>
    </w:p>
    <w:p w:rsidR="007A1A7F" w:rsidRPr="00272AF9" w:rsidRDefault="007A1A7F" w:rsidP="007A1A7F">
      <w:pPr>
        <w:spacing w:after="120"/>
        <w:ind w:firstLine="708"/>
        <w:jc w:val="both"/>
        <w:rPr>
          <w:iCs/>
          <w:sz w:val="22"/>
          <w:szCs w:val="22"/>
        </w:rPr>
      </w:pPr>
    </w:p>
    <w:p w:rsidR="00E972F2" w:rsidRPr="00272AF9" w:rsidRDefault="00E972F2" w:rsidP="00E972F2">
      <w:pPr>
        <w:jc w:val="both"/>
        <w:rPr>
          <w:b/>
          <w:sz w:val="22"/>
          <w:szCs w:val="22"/>
        </w:rPr>
      </w:pPr>
    </w:p>
    <w:p w:rsidR="00E972F2" w:rsidRDefault="00E972F2" w:rsidP="00E972F2">
      <w:pPr>
        <w:jc w:val="both"/>
        <w:rPr>
          <w:b/>
          <w:sz w:val="22"/>
          <w:szCs w:val="22"/>
        </w:rPr>
      </w:pPr>
    </w:p>
    <w:p w:rsidR="00E972F2" w:rsidRDefault="00E972F2" w:rsidP="00E972F2">
      <w:pPr>
        <w:jc w:val="both"/>
        <w:rPr>
          <w:b/>
          <w:sz w:val="22"/>
          <w:szCs w:val="22"/>
        </w:rPr>
      </w:pPr>
    </w:p>
    <w:p w:rsidR="00E972F2" w:rsidRPr="00272AF9" w:rsidRDefault="00E972F2" w:rsidP="00E972F2">
      <w:pPr>
        <w:jc w:val="both"/>
        <w:rPr>
          <w:b/>
          <w:sz w:val="22"/>
          <w:szCs w:val="22"/>
        </w:rPr>
      </w:pPr>
    </w:p>
    <w:p w:rsidR="00E972F2" w:rsidRPr="00072816" w:rsidRDefault="00E972F2" w:rsidP="00E972F2">
      <w:pPr>
        <w:rPr>
          <w:sz w:val="22"/>
          <w:szCs w:val="22"/>
        </w:rPr>
      </w:pPr>
      <w:r w:rsidRPr="00272AF9">
        <w:rPr>
          <w:sz w:val="22"/>
          <w:szCs w:val="22"/>
        </w:rPr>
        <w:t>Генеральный директор ООО «</w:t>
      </w:r>
      <w:proofErr w:type="spellStart"/>
      <w:r w:rsidRPr="00272AF9">
        <w:rPr>
          <w:sz w:val="22"/>
          <w:szCs w:val="22"/>
        </w:rPr>
        <w:t>Гринфлайт</w:t>
      </w:r>
      <w:proofErr w:type="spellEnd"/>
      <w:r w:rsidRPr="00272AF9">
        <w:rPr>
          <w:sz w:val="22"/>
          <w:szCs w:val="22"/>
        </w:rPr>
        <w:t>»  ________________________ /</w:t>
      </w:r>
      <w:r>
        <w:rPr>
          <w:sz w:val="22"/>
          <w:szCs w:val="22"/>
        </w:rPr>
        <w:t xml:space="preserve">О.В. </w:t>
      </w:r>
      <w:proofErr w:type="spellStart"/>
      <w:r>
        <w:rPr>
          <w:sz w:val="22"/>
          <w:szCs w:val="22"/>
        </w:rPr>
        <w:t>Лакницкий</w:t>
      </w:r>
      <w:proofErr w:type="spellEnd"/>
      <w:r w:rsidRPr="00272AF9">
        <w:rPr>
          <w:sz w:val="22"/>
          <w:szCs w:val="22"/>
        </w:rPr>
        <w:t>/</w:t>
      </w:r>
    </w:p>
    <w:p w:rsidR="00E972F2" w:rsidRPr="00072816" w:rsidRDefault="00E972F2" w:rsidP="00E972F2">
      <w:pPr>
        <w:rPr>
          <w:sz w:val="22"/>
          <w:szCs w:val="22"/>
        </w:rPr>
      </w:pPr>
    </w:p>
    <w:p w:rsidR="003173EF" w:rsidRDefault="003173EF" w:rsidP="00E972F2">
      <w:pPr>
        <w:jc w:val="both"/>
        <w:rPr>
          <w:color w:val="000000"/>
          <w:sz w:val="22"/>
          <w:szCs w:val="22"/>
        </w:rPr>
      </w:pPr>
    </w:p>
    <w:sectPr w:rsidR="003173EF" w:rsidSect="003257A6">
      <w:pgSz w:w="11906" w:h="16838"/>
      <w:pgMar w:top="567" w:right="11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025B8"/>
    <w:rsid w:val="00014158"/>
    <w:rsid w:val="00023926"/>
    <w:rsid w:val="00044811"/>
    <w:rsid w:val="00084C1D"/>
    <w:rsid w:val="000B1C97"/>
    <w:rsid w:val="000B67F6"/>
    <w:rsid w:val="000C3240"/>
    <w:rsid w:val="000D35EA"/>
    <w:rsid w:val="000D392F"/>
    <w:rsid w:val="00116117"/>
    <w:rsid w:val="0012609D"/>
    <w:rsid w:val="00126E35"/>
    <w:rsid w:val="00163C30"/>
    <w:rsid w:val="00184655"/>
    <w:rsid w:val="001D08D9"/>
    <w:rsid w:val="001D3583"/>
    <w:rsid w:val="001E0AEB"/>
    <w:rsid w:val="002034EA"/>
    <w:rsid w:val="002109DE"/>
    <w:rsid w:val="00241679"/>
    <w:rsid w:val="00266C80"/>
    <w:rsid w:val="00277B83"/>
    <w:rsid w:val="00280B03"/>
    <w:rsid w:val="002818D3"/>
    <w:rsid w:val="002B4502"/>
    <w:rsid w:val="002C4ECC"/>
    <w:rsid w:val="002C6BEF"/>
    <w:rsid w:val="00302E56"/>
    <w:rsid w:val="003173EF"/>
    <w:rsid w:val="00323043"/>
    <w:rsid w:val="003257A6"/>
    <w:rsid w:val="00333B3E"/>
    <w:rsid w:val="0033651D"/>
    <w:rsid w:val="00383750"/>
    <w:rsid w:val="003851DF"/>
    <w:rsid w:val="003A6F95"/>
    <w:rsid w:val="003C0C14"/>
    <w:rsid w:val="003C22CD"/>
    <w:rsid w:val="003D51A4"/>
    <w:rsid w:val="00404E2A"/>
    <w:rsid w:val="004218DC"/>
    <w:rsid w:val="00484C3F"/>
    <w:rsid w:val="004C51A5"/>
    <w:rsid w:val="004D17B3"/>
    <w:rsid w:val="004D5FC2"/>
    <w:rsid w:val="004E5C97"/>
    <w:rsid w:val="005120A8"/>
    <w:rsid w:val="0053305A"/>
    <w:rsid w:val="00540284"/>
    <w:rsid w:val="0054302B"/>
    <w:rsid w:val="005A5037"/>
    <w:rsid w:val="005C4B5F"/>
    <w:rsid w:val="005E3707"/>
    <w:rsid w:val="005F2A9B"/>
    <w:rsid w:val="005F740A"/>
    <w:rsid w:val="0066106B"/>
    <w:rsid w:val="00672863"/>
    <w:rsid w:val="00682E69"/>
    <w:rsid w:val="006952DE"/>
    <w:rsid w:val="006A6D7E"/>
    <w:rsid w:val="006E09F6"/>
    <w:rsid w:val="0070064B"/>
    <w:rsid w:val="0071418F"/>
    <w:rsid w:val="00730C9D"/>
    <w:rsid w:val="00756976"/>
    <w:rsid w:val="007656C2"/>
    <w:rsid w:val="00772012"/>
    <w:rsid w:val="007952F9"/>
    <w:rsid w:val="007A0FF2"/>
    <w:rsid w:val="007A1A7F"/>
    <w:rsid w:val="007A7060"/>
    <w:rsid w:val="007D59E7"/>
    <w:rsid w:val="00826B81"/>
    <w:rsid w:val="00837023"/>
    <w:rsid w:val="00852675"/>
    <w:rsid w:val="00895CF6"/>
    <w:rsid w:val="008B478E"/>
    <w:rsid w:val="008D61BB"/>
    <w:rsid w:val="009263F3"/>
    <w:rsid w:val="0093036F"/>
    <w:rsid w:val="00931AA1"/>
    <w:rsid w:val="00946372"/>
    <w:rsid w:val="009645AA"/>
    <w:rsid w:val="00975933"/>
    <w:rsid w:val="00981745"/>
    <w:rsid w:val="009929B2"/>
    <w:rsid w:val="009C23DD"/>
    <w:rsid w:val="009D5044"/>
    <w:rsid w:val="009F723E"/>
    <w:rsid w:val="00A0127E"/>
    <w:rsid w:val="00A014F8"/>
    <w:rsid w:val="00A50291"/>
    <w:rsid w:val="00A51EFA"/>
    <w:rsid w:val="00A67B3C"/>
    <w:rsid w:val="00A900F1"/>
    <w:rsid w:val="00AB3F14"/>
    <w:rsid w:val="00AC2EA1"/>
    <w:rsid w:val="00B17495"/>
    <w:rsid w:val="00B235C2"/>
    <w:rsid w:val="00B25315"/>
    <w:rsid w:val="00B877D7"/>
    <w:rsid w:val="00BB168A"/>
    <w:rsid w:val="00BC6C54"/>
    <w:rsid w:val="00BF6158"/>
    <w:rsid w:val="00C04033"/>
    <w:rsid w:val="00C07174"/>
    <w:rsid w:val="00C07E6C"/>
    <w:rsid w:val="00C2431D"/>
    <w:rsid w:val="00C415E2"/>
    <w:rsid w:val="00C603D7"/>
    <w:rsid w:val="00C8196F"/>
    <w:rsid w:val="00C86161"/>
    <w:rsid w:val="00C87E48"/>
    <w:rsid w:val="00C922F6"/>
    <w:rsid w:val="00C9371B"/>
    <w:rsid w:val="00CD36F7"/>
    <w:rsid w:val="00CE3485"/>
    <w:rsid w:val="00D033A9"/>
    <w:rsid w:val="00D55E28"/>
    <w:rsid w:val="00DA4C68"/>
    <w:rsid w:val="00E05595"/>
    <w:rsid w:val="00E176E5"/>
    <w:rsid w:val="00E20667"/>
    <w:rsid w:val="00E210E1"/>
    <w:rsid w:val="00E367FB"/>
    <w:rsid w:val="00E50FA9"/>
    <w:rsid w:val="00E647AB"/>
    <w:rsid w:val="00E91249"/>
    <w:rsid w:val="00E972F2"/>
    <w:rsid w:val="00EB76E6"/>
    <w:rsid w:val="00ED25B7"/>
    <w:rsid w:val="00ED33E6"/>
    <w:rsid w:val="00EE42CC"/>
    <w:rsid w:val="00F11951"/>
    <w:rsid w:val="00F309BC"/>
    <w:rsid w:val="00F3324F"/>
    <w:rsid w:val="00F648E6"/>
    <w:rsid w:val="00F752B1"/>
    <w:rsid w:val="00F9671A"/>
    <w:rsid w:val="00F97D2E"/>
    <w:rsid w:val="00FB7679"/>
    <w:rsid w:val="00FC5289"/>
    <w:rsid w:val="00FC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57A6"/>
    <w:rPr>
      <w:rFonts w:ascii="Symbol" w:hAnsi="Symbol"/>
    </w:rPr>
  </w:style>
  <w:style w:type="character" w:customStyle="1" w:styleId="Absatz-Standardschriftart">
    <w:name w:val="Absatz-Standardschriftart"/>
    <w:rsid w:val="003257A6"/>
  </w:style>
  <w:style w:type="character" w:customStyle="1" w:styleId="WW-Absatz-Standardschriftart">
    <w:name w:val="WW-Absatz-Standardschriftart"/>
    <w:rsid w:val="003257A6"/>
  </w:style>
  <w:style w:type="character" w:customStyle="1" w:styleId="WW-Absatz-Standardschriftart1">
    <w:name w:val="WW-Absatz-Standardschriftart1"/>
    <w:rsid w:val="003257A6"/>
  </w:style>
  <w:style w:type="character" w:customStyle="1" w:styleId="WW-Absatz-Standardschriftart11">
    <w:name w:val="WW-Absatz-Standardschriftart11"/>
    <w:rsid w:val="003257A6"/>
  </w:style>
  <w:style w:type="character" w:customStyle="1" w:styleId="WW-Absatz-Standardschriftart111">
    <w:name w:val="WW-Absatz-Standardschriftart111"/>
    <w:rsid w:val="003257A6"/>
  </w:style>
  <w:style w:type="character" w:customStyle="1" w:styleId="WW-Absatz-Standardschriftart1111">
    <w:name w:val="WW-Absatz-Standardschriftart1111"/>
    <w:rsid w:val="003257A6"/>
  </w:style>
  <w:style w:type="character" w:customStyle="1" w:styleId="WW-Absatz-Standardschriftart11111">
    <w:name w:val="WW-Absatz-Standardschriftart11111"/>
    <w:rsid w:val="003257A6"/>
  </w:style>
  <w:style w:type="character" w:customStyle="1" w:styleId="WW-Absatz-Standardschriftart111111">
    <w:name w:val="WW-Absatz-Standardschriftart111111"/>
    <w:rsid w:val="003257A6"/>
  </w:style>
  <w:style w:type="character" w:customStyle="1" w:styleId="WW-Absatz-Standardschriftart1111111">
    <w:name w:val="WW-Absatz-Standardschriftart1111111"/>
    <w:rsid w:val="003257A6"/>
  </w:style>
  <w:style w:type="character" w:customStyle="1" w:styleId="WW-Absatz-Standardschriftart11111111">
    <w:name w:val="WW-Absatz-Standardschriftart11111111"/>
    <w:rsid w:val="003257A6"/>
  </w:style>
  <w:style w:type="character" w:customStyle="1" w:styleId="WW-Absatz-Standardschriftart111111111">
    <w:name w:val="WW-Absatz-Standardschriftart111111111"/>
    <w:rsid w:val="003257A6"/>
  </w:style>
  <w:style w:type="character" w:customStyle="1" w:styleId="WW-Absatz-Standardschriftart1111111111">
    <w:name w:val="WW-Absatz-Standardschriftart1111111111"/>
    <w:rsid w:val="003257A6"/>
  </w:style>
  <w:style w:type="character" w:customStyle="1" w:styleId="WW-Absatz-Standardschriftart11111111111">
    <w:name w:val="WW-Absatz-Standardschriftart11111111111"/>
    <w:rsid w:val="003257A6"/>
  </w:style>
  <w:style w:type="character" w:customStyle="1" w:styleId="WW-Absatz-Standardschriftart111111111111">
    <w:name w:val="WW-Absatz-Standardschriftart111111111111"/>
    <w:rsid w:val="003257A6"/>
  </w:style>
  <w:style w:type="character" w:customStyle="1" w:styleId="WW-Absatz-Standardschriftart1111111111111">
    <w:name w:val="WW-Absatz-Standardschriftart1111111111111"/>
    <w:rsid w:val="003257A6"/>
  </w:style>
  <w:style w:type="character" w:customStyle="1" w:styleId="WW-Absatz-Standardschriftart11111111111111">
    <w:name w:val="WW-Absatz-Standardschriftart11111111111111"/>
    <w:rsid w:val="003257A6"/>
  </w:style>
  <w:style w:type="character" w:customStyle="1" w:styleId="WW-Absatz-Standardschriftart111111111111111">
    <w:name w:val="WW-Absatz-Standardschriftart111111111111111"/>
    <w:rsid w:val="003257A6"/>
  </w:style>
  <w:style w:type="character" w:customStyle="1" w:styleId="WW-Absatz-Standardschriftart1111111111111111">
    <w:name w:val="WW-Absatz-Standardschriftart1111111111111111"/>
    <w:rsid w:val="003257A6"/>
  </w:style>
  <w:style w:type="character" w:customStyle="1" w:styleId="2">
    <w:name w:val="Основной шрифт абзаца2"/>
    <w:rsid w:val="003257A6"/>
  </w:style>
  <w:style w:type="character" w:customStyle="1" w:styleId="WW8Num1z1">
    <w:name w:val="WW8Num1z1"/>
    <w:rsid w:val="003257A6"/>
    <w:rPr>
      <w:rFonts w:ascii="Courier New" w:hAnsi="Courier New" w:cs="Courier New"/>
    </w:rPr>
  </w:style>
  <w:style w:type="character" w:customStyle="1" w:styleId="WW8Num1z2">
    <w:name w:val="WW8Num1z2"/>
    <w:rsid w:val="003257A6"/>
    <w:rPr>
      <w:rFonts w:ascii="Wingdings" w:hAnsi="Wingdings"/>
    </w:rPr>
  </w:style>
  <w:style w:type="character" w:customStyle="1" w:styleId="WW8Num2z0">
    <w:name w:val="WW8Num2z0"/>
    <w:rsid w:val="003257A6"/>
    <w:rPr>
      <w:rFonts w:ascii="Symbol" w:hAnsi="Symbol"/>
      <w:color w:val="00FF00"/>
    </w:rPr>
  </w:style>
  <w:style w:type="character" w:customStyle="1" w:styleId="WW8Num2z1">
    <w:name w:val="WW8Num2z1"/>
    <w:rsid w:val="003257A6"/>
    <w:rPr>
      <w:rFonts w:ascii="Courier New" w:hAnsi="Courier New" w:cs="Courier New"/>
    </w:rPr>
  </w:style>
  <w:style w:type="character" w:customStyle="1" w:styleId="WW8Num2z2">
    <w:name w:val="WW8Num2z2"/>
    <w:rsid w:val="003257A6"/>
    <w:rPr>
      <w:rFonts w:ascii="Wingdings" w:hAnsi="Wingdings"/>
    </w:rPr>
  </w:style>
  <w:style w:type="character" w:customStyle="1" w:styleId="WW8Num2z3">
    <w:name w:val="WW8Num2z3"/>
    <w:rsid w:val="003257A6"/>
    <w:rPr>
      <w:rFonts w:ascii="Symbol" w:hAnsi="Symbol"/>
    </w:rPr>
  </w:style>
  <w:style w:type="character" w:customStyle="1" w:styleId="1">
    <w:name w:val="Основной шрифт абзаца1"/>
    <w:rsid w:val="003257A6"/>
  </w:style>
  <w:style w:type="character" w:styleId="a3">
    <w:name w:val="Hyperlink"/>
    <w:basedOn w:val="1"/>
    <w:rsid w:val="003257A6"/>
    <w:rPr>
      <w:color w:val="0000FF"/>
      <w:u w:val="single"/>
    </w:rPr>
  </w:style>
  <w:style w:type="character" w:styleId="a4">
    <w:name w:val="Strong"/>
    <w:basedOn w:val="1"/>
    <w:qFormat/>
    <w:rsid w:val="003257A6"/>
    <w:rPr>
      <w:b/>
      <w:bCs/>
    </w:rPr>
  </w:style>
  <w:style w:type="character" w:customStyle="1" w:styleId="a5">
    <w:name w:val="Символ нумерации"/>
    <w:rsid w:val="003257A6"/>
  </w:style>
  <w:style w:type="paragraph" w:customStyle="1" w:styleId="a6">
    <w:name w:val="Заголовок"/>
    <w:basedOn w:val="a"/>
    <w:next w:val="a7"/>
    <w:rsid w:val="003257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3257A6"/>
    <w:pPr>
      <w:jc w:val="both"/>
    </w:pPr>
    <w:rPr>
      <w:szCs w:val="20"/>
    </w:rPr>
  </w:style>
  <w:style w:type="paragraph" w:styleId="a8">
    <w:name w:val="List"/>
    <w:basedOn w:val="a7"/>
    <w:rsid w:val="003257A6"/>
    <w:rPr>
      <w:rFonts w:cs="Mangal"/>
    </w:rPr>
  </w:style>
  <w:style w:type="paragraph" w:customStyle="1" w:styleId="20">
    <w:name w:val="Название2"/>
    <w:basedOn w:val="a"/>
    <w:rsid w:val="003257A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257A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257A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257A6"/>
    <w:pPr>
      <w:suppressLineNumbers/>
    </w:pPr>
    <w:rPr>
      <w:rFonts w:cs="Mangal"/>
    </w:rPr>
  </w:style>
  <w:style w:type="paragraph" w:styleId="a9">
    <w:name w:val="Normal (Web)"/>
    <w:basedOn w:val="a"/>
    <w:rsid w:val="003257A6"/>
    <w:pPr>
      <w:spacing w:before="280" w:after="280"/>
    </w:pPr>
  </w:style>
  <w:style w:type="paragraph" w:styleId="aa">
    <w:name w:val="Balloon Text"/>
    <w:basedOn w:val="a"/>
    <w:rsid w:val="003257A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3257A6"/>
    <w:pPr>
      <w:suppressLineNumbers/>
    </w:pPr>
  </w:style>
  <w:style w:type="paragraph" w:customStyle="1" w:styleId="ac">
    <w:name w:val="Заголовок таблицы"/>
    <w:basedOn w:val="ab"/>
    <w:rsid w:val="003257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6A5D-BB41-469E-9FC1-9EA2182F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2222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gis</cp:lastModifiedBy>
  <cp:revision>5</cp:revision>
  <cp:lastPrinted>2016-04-29T07:27:00Z</cp:lastPrinted>
  <dcterms:created xsi:type="dcterms:W3CDTF">2017-12-11T11:24:00Z</dcterms:created>
  <dcterms:modified xsi:type="dcterms:W3CDTF">2017-12-11T12:10:00Z</dcterms:modified>
</cp:coreProperties>
</file>